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drawing>
          <wp:inline distT="0" distB="0" distL="0" distR="0">
            <wp:extent cx="1884045" cy="693420"/>
            <wp:effectExtent l="0" t="0" r="1905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16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bCs/>
          <w:sz w:val="36"/>
          <w:szCs w:val="36"/>
        </w:rPr>
        <w:t xml:space="preserve">            </w:t>
      </w:r>
      <w:r>
        <w:rPr>
          <w:rFonts w:ascii="仿宋" w:hAnsi="仿宋" w:eastAsia="仿宋"/>
          <w:b/>
          <w:bCs/>
          <w:sz w:val="36"/>
          <w:szCs w:val="36"/>
        </w:rPr>
        <w:drawing>
          <wp:inline distT="0" distB="0" distL="0" distR="0">
            <wp:extent cx="1507490" cy="594360"/>
            <wp:effectExtent l="0" t="0" r="0" b="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00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脑梗死出院后还需要继续用药吗？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目前我们对脑梗死的认知较之前有很大提高，大部分人知道如果出现言语不清、头晕头痛、肢体偏瘫、口角歪斜等脑梗死相关症状及时就医；现在随着静脉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溶栓治疗的推广，好多患者甚至都知道得了脑梗死要第一时间就医，争取早点用上溶解血栓的药物。可是往往关注前期的治疗，而忽视了出院后的治疗，尤其部分轻症患者认为住院已经把脑梗死“治好”，后期不需要再接着用药，以导致脑梗死的复发，甚至造成不良的后果。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出院≠痊愈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脑梗死即使出院了，治疗也远远没有结束，而后续的治疗往往都是为了预防卒中复发和卒中后痴呆的发生。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出院后的药物治疗</w:t>
      </w:r>
    </w:p>
    <w:p>
      <w:pPr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脑梗死出院后需继续长期服药，长期应用的药物有抗血小板聚集的</w:t>
      </w:r>
      <w:r>
        <w:rPr>
          <w:rFonts w:hint="default" w:ascii="仿宋" w:hAnsi="仿宋" w:eastAsia="仿宋"/>
          <w:sz w:val="28"/>
          <w:szCs w:val="28"/>
          <w:lang w:val="en-US"/>
        </w:rPr>
        <w:t xml:space="preserve">药物: </w:t>
      </w:r>
      <w:r>
        <w:rPr>
          <w:rFonts w:hint="eastAsia" w:ascii="仿宋" w:hAnsi="仿宋" w:eastAsia="仿宋"/>
          <w:sz w:val="28"/>
          <w:szCs w:val="28"/>
        </w:rPr>
        <w:t>阿司匹林肠溶片、硫酸氢氯吡格雷片、替格瑞洛等，抗凝的药物：利伐沙班、华法林、达比加群等，调脂、抗动脉硬化的药物：阿托伐他汀、瑞舒伐他汀、氟伐他汀、普伐他汀等，营养脑细胞、改善认知功能的药物：胞磷胆碱、艾迪苯醌等，以及控制血压、血糖、降低同型半胱氨酸等治疗脑梗死危险因素的药物。</w:t>
      </w:r>
    </w:p>
    <w:p>
      <w:pPr>
        <w:ind w:firstLine="281" w:firstLineChars="1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服药需要注意什么？</w:t>
      </w:r>
    </w:p>
    <w:p>
      <w:pPr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般情况下，抗血小板聚集药物与抗凝药物选择一种服用，服药期间主要观察有无出血症状，如牙龈出血、鼻出血、呕血、黑便、皮肤瘀斑等，如有需停药并第一时间医院就诊，明确是否跟服药有关。绝大多数手术均需提前停用抗血小板聚集、抗凝类药物，具体停药多久才能手术需详细咨询手术医师。没有出血、需要手术等特殊情况，建议长期服用抗血小板聚集或抗凝药物。</w:t>
      </w:r>
    </w:p>
    <w:p>
      <w:pPr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调脂、抗动脉硬化药物可以降低血脂，尤其低密度脂蛋白，抗动脉硬化，稳定斑块，从而达到防止脑梗死复发的作用。他汀类药物经肝脏或肾脏代谢，服药期间必须定期监测肝肾功能，部分人群服药期间可出现横纹肌溶解，需注意观察有无肌肉疼痛症状，若有及时就诊。一般出院后1-2个月需门诊抽血化验肝功、血脂、肌酶等指标（需空腹），根据化验结果调整他汀类药物用量，稳定后需每年监测1-2次指标。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我们还需要做什么？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高血压、糖尿病、血脂异常、房颤是脑梗死的四大元凶，需定期监测、按时服药。吸烟、酗酒对脑血管迫害较大，建议脑梗死患者，尤其年轻患者戒烟限酒。同时适当的锻炼、低盐低脂健康饮食、良好的心态也至关重要。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-US"/>
        </w:rPr>
        <w:t xml:space="preserve">  如有疑问，欢迎详询0631-7378269/7378170，荣成市石岛人民医院神经内科竭诚为您服务！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NWM4NDFmZDMyMDRlNzlhNDUxMmMwYjEzMWY0MzEifQ=="/>
  </w:docVars>
  <w:rsids>
    <w:rsidRoot w:val="00000000"/>
    <w:rsid w:val="403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color w:val="0563C1"/>
      <w:u w:val="single"/>
    </w:rPr>
  </w:style>
  <w:style w:type="character" w:customStyle="1" w:styleId="5">
    <w:name w:val="Unresolved Mention"/>
    <w:basedOn w:val="3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926</Words>
  <Characters>949</Characters>
  <Paragraphs>13</Paragraphs>
  <TotalTime>7</TotalTime>
  <ScaleCrop>false</ScaleCrop>
  <LinksUpToDate>false</LinksUpToDate>
  <CharactersWithSpaces>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2023-05-27T14:19:00Z</dcterms:created>
  <dc:creator>王 峰</dc:creator>
  <cp:lastModifiedBy>Halo</cp:lastModifiedBy>
  <dcterms:modified xsi:type="dcterms:W3CDTF">2023-05-29T06:38:31Z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59ce1f5fd987416c8fb39b3cf5cc93f1_23</vt:lpwstr>
  </property>
  <property fmtid="{D5CDD505-2E9C-101B-9397-08002B2CF9AE}" pid="3" name="KSOProductBuildVer">
    <vt:lpwstr>2052-11.1.0.14309</vt:lpwstr>
  </property>
</Properties>
</file>